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FF" w:rsidRDefault="00292CF2">
      <w:pPr>
        <w:pStyle w:val="20"/>
        <w:shd w:val="clear" w:color="auto" w:fill="auto"/>
        <w:spacing w:after="1301"/>
        <w:ind w:right="2320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389890" simplePos="0" relativeHeight="251657728" behindDoc="1" locked="0" layoutInCell="1" allowOverlap="1">
            <wp:simplePos x="0" y="0"/>
            <wp:positionH relativeFrom="margin">
              <wp:posOffset>48895</wp:posOffset>
            </wp:positionH>
            <wp:positionV relativeFrom="paragraph">
              <wp:posOffset>-198120</wp:posOffset>
            </wp:positionV>
            <wp:extent cx="938530" cy="1005840"/>
            <wp:effectExtent l="0" t="0" r="0" b="3810"/>
            <wp:wrapSquare wrapText="right"/>
            <wp:docPr id="2" name="Рисунок 2" descr="C:\Users\A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198">
        <w:rPr>
          <w:rStyle w:val="21"/>
        </w:rPr>
        <w:t>АМУРСКАЯ БАССЕЙНОВАЯ ПРИРОДООХРАННАЯ ПРОКУРАТУРА</w:t>
      </w:r>
    </w:p>
    <w:p w:rsidR="00DF03FF" w:rsidRDefault="00663198">
      <w:pPr>
        <w:pStyle w:val="30"/>
        <w:shd w:val="clear" w:color="auto" w:fill="auto"/>
        <w:spacing w:before="0" w:after="399" w:line="280" w:lineRule="exact"/>
      </w:pPr>
      <w:r>
        <w:rPr>
          <w:rStyle w:val="31"/>
          <w:b/>
          <w:bCs/>
        </w:rPr>
        <w:t>ПРЕСС-РЕЛИЗ</w:t>
      </w:r>
    </w:p>
    <w:p w:rsidR="00DF03FF" w:rsidRDefault="00663198">
      <w:pPr>
        <w:pStyle w:val="30"/>
        <w:shd w:val="clear" w:color="auto" w:fill="auto"/>
        <w:spacing w:before="0" w:after="52" w:line="307" w:lineRule="exact"/>
      </w:pPr>
      <w:r>
        <w:rPr>
          <w:rStyle w:val="31"/>
          <w:b/>
          <w:bCs/>
        </w:rPr>
        <w:t>В Амурской бассейновой природоохранной прокуратуре будет проведена «горячая линия» по вопросу исполнения законодательства об охране лесов</w:t>
      </w:r>
    </w:p>
    <w:p w:rsidR="00DF03FF" w:rsidRDefault="00663198">
      <w:pPr>
        <w:pStyle w:val="20"/>
        <w:shd w:val="clear" w:color="auto" w:fill="auto"/>
        <w:spacing w:after="56" w:line="317" w:lineRule="exact"/>
        <w:jc w:val="both"/>
      </w:pPr>
      <w:r>
        <w:rPr>
          <w:rStyle w:val="21"/>
        </w:rPr>
        <w:t xml:space="preserve">При осуществлении надзора за исполнением законов об </w:t>
      </w:r>
      <w:r>
        <w:rPr>
          <w:rStyle w:val="21"/>
        </w:rPr>
        <w:t>охране лесов Амурской бассейновой природоохранной прокуратурой в текущем году выявлено 681 нарушение, внесено 242 представления, в суды направлено 25 исковых заявлений, на незаконные нормативные правовые акты принесено 116 протестов, объявлено 28 предостер</w:t>
      </w:r>
      <w:r>
        <w:rPr>
          <w:rStyle w:val="21"/>
        </w:rPr>
        <w:t>ежений, в органы предварительного следствия направлено 12 материалов проверок в порядке ст. 37 УПК РФ.</w:t>
      </w:r>
    </w:p>
    <w:p w:rsidR="00DF03FF" w:rsidRDefault="00663198">
      <w:pPr>
        <w:pStyle w:val="20"/>
        <w:shd w:val="clear" w:color="auto" w:fill="auto"/>
        <w:spacing w:after="64" w:line="322" w:lineRule="exact"/>
        <w:jc w:val="both"/>
      </w:pPr>
      <w:r>
        <w:rPr>
          <w:rStyle w:val="21"/>
        </w:rPr>
        <w:t>Не в полной мере реализуют предоставленные законом полномочия и допускают нарушения законодательства органы исполнительной власти субъектов Российской Фе</w:t>
      </w:r>
      <w:r>
        <w:rPr>
          <w:rStyle w:val="21"/>
        </w:rPr>
        <w:t>дерации бассейна реки Амур, в том числе при исполнении законодательства об осуществлении инвестиционной деятельности в области освоения лесов.</w:t>
      </w:r>
    </w:p>
    <w:p w:rsidR="00DF03FF" w:rsidRDefault="00663198">
      <w:pPr>
        <w:pStyle w:val="20"/>
        <w:shd w:val="clear" w:color="auto" w:fill="auto"/>
        <w:spacing w:after="56" w:line="317" w:lineRule="exact"/>
        <w:jc w:val="both"/>
      </w:pPr>
      <w:r>
        <w:rPr>
          <w:rStyle w:val="21"/>
        </w:rPr>
        <w:t xml:space="preserve">Выявлены нарушения требований законодательства при продаже лесных насаждений гражданам для собственных нужд, при </w:t>
      </w:r>
      <w:r>
        <w:rPr>
          <w:rStyle w:val="21"/>
        </w:rPr>
        <w:t>предоставлении и использовании лесных участков для целей, не связанных с заготовкой древесины.</w:t>
      </w:r>
    </w:p>
    <w:p w:rsidR="00DF03FF" w:rsidRDefault="00663198">
      <w:pPr>
        <w:pStyle w:val="20"/>
        <w:shd w:val="clear" w:color="auto" w:fill="auto"/>
        <w:spacing w:after="60" w:line="322" w:lineRule="exact"/>
        <w:jc w:val="both"/>
      </w:pPr>
      <w:r>
        <w:rPr>
          <w:rStyle w:val="21"/>
        </w:rPr>
        <w:t>Установлены факты ненадлежащего исполнения органами государственного контроля (надзора) полномочий по лесному надзору.</w:t>
      </w:r>
    </w:p>
    <w:p w:rsidR="00DF03FF" w:rsidRDefault="00663198">
      <w:pPr>
        <w:pStyle w:val="20"/>
        <w:shd w:val="clear" w:color="auto" w:fill="auto"/>
        <w:spacing w:after="60" w:line="322" w:lineRule="exact"/>
        <w:jc w:val="both"/>
      </w:pPr>
      <w:r>
        <w:rPr>
          <w:rStyle w:val="21"/>
        </w:rPr>
        <w:t>В целях выявления и пресечения нарушений з</w:t>
      </w:r>
      <w:r>
        <w:rPr>
          <w:rStyle w:val="21"/>
        </w:rPr>
        <w:t xml:space="preserve">аконодательства об охране лесов </w:t>
      </w:r>
      <w:r>
        <w:rPr>
          <w:rStyle w:val="22"/>
        </w:rPr>
        <w:t>17 октября 2019 года с 09.00 до 13.00 часов</w:t>
      </w:r>
      <w:r>
        <w:rPr>
          <w:rStyle w:val="21"/>
        </w:rPr>
        <w:t xml:space="preserve"> в Амурской бассейновой природоохранной прокуратуре будет проводиться «горячая линия».</w:t>
      </w:r>
    </w:p>
    <w:p w:rsidR="00DF03FF" w:rsidRDefault="00663198">
      <w:pPr>
        <w:pStyle w:val="20"/>
        <w:shd w:val="clear" w:color="auto" w:fill="auto"/>
        <w:spacing w:after="409" w:line="322" w:lineRule="exact"/>
        <w:jc w:val="both"/>
      </w:pPr>
      <w:r>
        <w:rPr>
          <w:rStyle w:val="21"/>
        </w:rPr>
        <w:t xml:space="preserve">Звонки будут приниматься старшим помощником Амурского бассейнового природоохранного прокурора </w:t>
      </w:r>
      <w:r>
        <w:rPr>
          <w:rStyle w:val="21"/>
        </w:rPr>
        <w:t>Исаевой Анной Михайловной и прокурором отдела по надзору за исполнением законов об охране природы Амурской бассейновой природоохранной прокуратуры Гончаровым Романом Юрьевичем по телефону: 8 (4212) 31-99-60 и 8 (4212) 35-23-46.</w:t>
      </w:r>
    </w:p>
    <w:p w:rsidR="00DF03FF" w:rsidRDefault="00663198">
      <w:pPr>
        <w:pStyle w:val="40"/>
        <w:shd w:val="clear" w:color="auto" w:fill="auto"/>
        <w:spacing w:before="0" w:after="294" w:line="260" w:lineRule="exact"/>
      </w:pPr>
      <w:r>
        <w:rPr>
          <w:rStyle w:val="41"/>
        </w:rPr>
        <w:t>11</w:t>
      </w:r>
      <w:r>
        <w:rPr>
          <w:rStyle w:val="4CordiaUPC13pt"/>
        </w:rPr>
        <w:t>.</w:t>
      </w:r>
      <w:r>
        <w:rPr>
          <w:rStyle w:val="41"/>
        </w:rPr>
        <w:t>10.2019</w:t>
      </w:r>
    </w:p>
    <w:p w:rsidR="00DF03FF" w:rsidRDefault="00663198">
      <w:pPr>
        <w:pStyle w:val="50"/>
        <w:shd w:val="clear" w:color="auto" w:fill="auto"/>
        <w:spacing w:before="0" w:line="240" w:lineRule="exact"/>
      </w:pPr>
      <w:r>
        <w:rPr>
          <w:rStyle w:val="51"/>
        </w:rPr>
        <w:t>Пресс-служба АБПП</w:t>
      </w:r>
    </w:p>
    <w:sectPr w:rsidR="00DF03FF">
      <w:pgSz w:w="11900" w:h="16840"/>
      <w:pgMar w:top="1053" w:right="814" w:bottom="1053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8" w:rsidRDefault="00663198">
      <w:r>
        <w:separator/>
      </w:r>
    </w:p>
  </w:endnote>
  <w:endnote w:type="continuationSeparator" w:id="0">
    <w:p w:rsidR="00663198" w:rsidRDefault="0066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8" w:rsidRDefault="00663198"/>
  </w:footnote>
  <w:footnote w:type="continuationSeparator" w:id="0">
    <w:p w:rsidR="00663198" w:rsidRDefault="006631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FF"/>
    <w:rsid w:val="00292CF2"/>
    <w:rsid w:val="00663198"/>
    <w:rsid w:val="00D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ordiaUPC13pt">
    <w:name w:val="Основной текст (4) + CordiaUPC;13 pt;Полужирный"/>
    <w:basedOn w:val="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ordiaUPC13pt">
    <w:name w:val="Основной текст (4) + CordiaUPC;13 pt;Полужирный"/>
    <w:basedOn w:val="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2019-10-14T03:21:00Z</dcterms:created>
  <dcterms:modified xsi:type="dcterms:W3CDTF">2019-10-14T03:21:00Z</dcterms:modified>
</cp:coreProperties>
</file>