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6D" w:rsidRPr="00823D27" w:rsidRDefault="00993C6D" w:rsidP="00993C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823D2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23D27">
        <w:rPr>
          <w:rFonts w:ascii="Times New Roman" w:hAnsi="Times New Roman" w:cs="Times New Roman"/>
          <w:sz w:val="28"/>
          <w:szCs w:val="28"/>
        </w:rPr>
        <w:t>»</w:t>
      </w:r>
    </w:p>
    <w:p w:rsidR="00993C6D" w:rsidRPr="00823D27" w:rsidRDefault="00993C6D" w:rsidP="00993C6D">
      <w:pPr>
        <w:tabs>
          <w:tab w:val="left" w:pos="1870"/>
        </w:tabs>
        <w:spacing w:after="0" w:line="360" w:lineRule="auto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3C6D" w:rsidRPr="00823D27" w:rsidRDefault="00993C6D" w:rsidP="00993C6D">
      <w:pPr>
        <w:tabs>
          <w:tab w:val="left" w:pos="1870"/>
        </w:tabs>
        <w:spacing w:after="0" w:line="360" w:lineRule="auto"/>
        <w:ind w:right="175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01 февраля 2017 года</w:t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  <w:t>№ 1б</w:t>
      </w:r>
    </w:p>
    <w:p w:rsidR="00993C6D" w:rsidRPr="00823D27" w:rsidRDefault="00993C6D" w:rsidP="00993C6D">
      <w:pPr>
        <w:tabs>
          <w:tab w:val="left" w:pos="-1683"/>
        </w:tabs>
        <w:spacing w:after="0" w:line="360" w:lineRule="auto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23D2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993C6D" w:rsidRPr="00823D27" w:rsidRDefault="00993C6D" w:rsidP="00993C6D">
      <w:pPr>
        <w:tabs>
          <w:tab w:val="left" w:pos="-1683"/>
        </w:tabs>
        <w:spacing w:after="0" w:line="360" w:lineRule="auto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</w:t>
      </w:r>
    </w:p>
    <w:p w:rsidR="00993C6D" w:rsidRPr="00823D27" w:rsidRDefault="00993C6D" w:rsidP="00993C6D">
      <w:pPr>
        <w:tabs>
          <w:tab w:val="left" w:pos="-1683"/>
        </w:tabs>
        <w:spacing w:after="0" w:line="360" w:lineRule="auto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993C6D" w:rsidRPr="00823D27" w:rsidRDefault="00993C6D" w:rsidP="00993C6D">
      <w:pPr>
        <w:tabs>
          <w:tab w:val="left" w:pos="-1683"/>
        </w:tabs>
        <w:spacing w:after="0"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В исполнении постановления Главы администрации Агинского Бурятского округа от 07.05.2003 года № 158 «О комиссии по предупреждению и ликвидации чрезвычайных ситуаций и обеспечению пожарной безопасности»</w:t>
      </w:r>
    </w:p>
    <w:p w:rsidR="00993C6D" w:rsidRPr="00823D27" w:rsidRDefault="00993C6D" w:rsidP="00993C6D">
      <w:pPr>
        <w:tabs>
          <w:tab w:val="left" w:pos="-1683"/>
        </w:tabs>
        <w:spacing w:after="0"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993C6D" w:rsidRPr="00823D27" w:rsidRDefault="00993C6D" w:rsidP="00993C6D">
      <w:pPr>
        <w:pStyle w:val="a3"/>
        <w:numPr>
          <w:ilvl w:val="0"/>
          <w:numId w:val="1"/>
        </w:numPr>
        <w:tabs>
          <w:tab w:val="left" w:pos="-1683"/>
        </w:tabs>
        <w:spacing w:after="0"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Создать комиссию по предупреждению и ликвидации чрезвычайных ситуаций и обеспечению пожарной безопасности и утвердить ее состав.</w:t>
      </w:r>
    </w:p>
    <w:p w:rsidR="00993C6D" w:rsidRPr="00823D27" w:rsidRDefault="00993C6D" w:rsidP="00993C6D">
      <w:pPr>
        <w:pStyle w:val="a3"/>
        <w:tabs>
          <w:tab w:val="left" w:pos="-1683"/>
        </w:tabs>
        <w:spacing w:after="0"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993C6D" w:rsidRPr="00823D27" w:rsidRDefault="00993C6D" w:rsidP="00993C6D">
      <w:pPr>
        <w:pStyle w:val="a3"/>
        <w:numPr>
          <w:ilvl w:val="0"/>
          <w:numId w:val="1"/>
        </w:numPr>
        <w:tabs>
          <w:tab w:val="left" w:pos="-1683"/>
        </w:tabs>
        <w:spacing w:after="0"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Утвердить положение о комиссии по предупреждению и ликвидации чрезвычайных ситуаций и обеспечению пожарной безопасности. (Приложение № 2)</w:t>
      </w:r>
    </w:p>
    <w:p w:rsidR="00993C6D" w:rsidRPr="00823D27" w:rsidRDefault="00993C6D" w:rsidP="00993C6D">
      <w:pPr>
        <w:pStyle w:val="a3"/>
        <w:numPr>
          <w:ilvl w:val="0"/>
          <w:numId w:val="1"/>
        </w:numPr>
        <w:tabs>
          <w:tab w:val="left" w:pos="-1683"/>
        </w:tabs>
        <w:spacing w:after="0"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ее подписания.</w:t>
      </w:r>
    </w:p>
    <w:p w:rsidR="00993C6D" w:rsidRPr="00823D27" w:rsidRDefault="00993C6D" w:rsidP="00993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C6D" w:rsidRPr="00823D27" w:rsidRDefault="00993C6D" w:rsidP="00993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C6D" w:rsidRPr="00823D27" w:rsidRDefault="00993C6D" w:rsidP="00993C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823D2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23D27">
        <w:rPr>
          <w:rFonts w:ascii="Times New Roman" w:hAnsi="Times New Roman" w:cs="Times New Roman"/>
          <w:sz w:val="28"/>
          <w:szCs w:val="28"/>
        </w:rPr>
        <w:t>»</w:t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  <w:t xml:space="preserve">Т.Э. </w:t>
      </w:r>
      <w:proofErr w:type="spellStart"/>
      <w:r w:rsidRPr="00823D27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993C6D" w:rsidRPr="00823D27" w:rsidRDefault="00993C6D" w:rsidP="00993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br w:type="page"/>
      </w:r>
    </w:p>
    <w:p w:rsidR="00993C6D" w:rsidRPr="00823D27" w:rsidRDefault="00993C6D" w:rsidP="00993C6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93C6D" w:rsidRPr="00823D27" w:rsidRDefault="00993C6D" w:rsidP="00993C6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к постановлению № 1б</w:t>
      </w:r>
    </w:p>
    <w:p w:rsidR="00993C6D" w:rsidRPr="00823D27" w:rsidRDefault="00993C6D" w:rsidP="00993C6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от 01.02.2017 г.</w:t>
      </w:r>
    </w:p>
    <w:p w:rsidR="00993C6D" w:rsidRPr="00823D27" w:rsidRDefault="00993C6D" w:rsidP="00993C6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Главы СП «</w:t>
      </w:r>
      <w:proofErr w:type="spellStart"/>
      <w:r w:rsidRPr="00823D2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23D27">
        <w:rPr>
          <w:rFonts w:ascii="Times New Roman" w:hAnsi="Times New Roman" w:cs="Times New Roman"/>
          <w:sz w:val="28"/>
          <w:szCs w:val="28"/>
        </w:rPr>
        <w:t>»</w:t>
      </w:r>
    </w:p>
    <w:p w:rsidR="00993C6D" w:rsidRPr="00823D27" w:rsidRDefault="00993C6D" w:rsidP="00993C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93C6D" w:rsidRPr="00823D27" w:rsidRDefault="00993C6D" w:rsidP="00993C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993C6D" w:rsidRPr="00823D27" w:rsidRDefault="00993C6D" w:rsidP="00993C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и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D27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Pr="00823D2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23D2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"/>
        <w:gridCol w:w="2771"/>
        <w:gridCol w:w="3534"/>
        <w:gridCol w:w="2668"/>
      </w:tblGrid>
      <w:tr w:rsidR="00993C6D" w:rsidRPr="00823D27" w:rsidTr="00614B33">
        <w:tc>
          <w:tcPr>
            <w:tcW w:w="59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D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1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D2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534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66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Контактные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номера</w:t>
            </w:r>
            <w:proofErr w:type="spellEnd"/>
          </w:p>
        </w:tc>
      </w:tr>
      <w:tr w:rsidR="00993C6D" w:rsidRPr="00823D27" w:rsidTr="00614B33">
        <w:tc>
          <w:tcPr>
            <w:tcW w:w="59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Лубсанова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Туяна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Эрдынеевна</w:t>
            </w:r>
            <w:proofErr w:type="spellEnd"/>
          </w:p>
        </w:tc>
        <w:tc>
          <w:tcPr>
            <w:tcW w:w="3534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КЧС и ОПБ</w:t>
            </w:r>
          </w:p>
        </w:tc>
        <w:tc>
          <w:tcPr>
            <w:tcW w:w="266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89144647577</w:t>
            </w:r>
          </w:p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89244747577</w:t>
            </w:r>
          </w:p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>. 3-31-33</w:t>
            </w:r>
          </w:p>
        </w:tc>
      </w:tr>
      <w:tr w:rsidR="00993C6D" w:rsidRPr="00823D27" w:rsidTr="00614B33">
        <w:tc>
          <w:tcPr>
            <w:tcW w:w="59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1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Бальжинимаев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Митуп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Гомбожапович</w:t>
            </w:r>
            <w:proofErr w:type="spellEnd"/>
          </w:p>
        </w:tc>
        <w:tc>
          <w:tcPr>
            <w:tcW w:w="3534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</w:t>
            </w:r>
          </w:p>
        </w:tc>
        <w:tc>
          <w:tcPr>
            <w:tcW w:w="266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D27">
              <w:rPr>
                <w:rFonts w:ascii="Times New Roman" w:hAnsi="Times New Roman"/>
                <w:sz w:val="28"/>
                <w:szCs w:val="28"/>
              </w:rPr>
              <w:t>89244729303</w:t>
            </w:r>
          </w:p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>. 3-91-16</w:t>
            </w:r>
          </w:p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>. 3- 91-29</w:t>
            </w:r>
          </w:p>
        </w:tc>
      </w:tr>
      <w:tr w:rsidR="00993C6D" w:rsidRPr="00823D27" w:rsidTr="00614B33">
        <w:tc>
          <w:tcPr>
            <w:tcW w:w="59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D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1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Базарова Людмила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Тумуровна</w:t>
            </w:r>
            <w:proofErr w:type="spellEnd"/>
          </w:p>
        </w:tc>
        <w:tc>
          <w:tcPr>
            <w:tcW w:w="3534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Заведующая детским садом</w:t>
            </w:r>
          </w:p>
        </w:tc>
        <w:tc>
          <w:tcPr>
            <w:tcW w:w="266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89244714634</w:t>
            </w:r>
          </w:p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>. 3-91-60</w:t>
            </w:r>
          </w:p>
        </w:tc>
      </w:tr>
      <w:tr w:rsidR="00993C6D" w:rsidRPr="00823D27" w:rsidTr="00614B33">
        <w:tc>
          <w:tcPr>
            <w:tcW w:w="59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D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1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Нимажапов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Батор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Тудупдашиевич</w:t>
            </w:r>
            <w:proofErr w:type="spellEnd"/>
          </w:p>
        </w:tc>
        <w:tc>
          <w:tcPr>
            <w:tcW w:w="3534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Директор Дворца спорта</w:t>
            </w:r>
          </w:p>
        </w:tc>
        <w:tc>
          <w:tcPr>
            <w:tcW w:w="266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89242731957</w:t>
            </w:r>
          </w:p>
        </w:tc>
      </w:tr>
      <w:tr w:rsidR="00993C6D" w:rsidRPr="00823D27" w:rsidTr="00614B33">
        <w:tc>
          <w:tcPr>
            <w:tcW w:w="59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771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Даржалов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Цырен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Нагмитович</w:t>
            </w:r>
            <w:proofErr w:type="spellEnd"/>
          </w:p>
        </w:tc>
        <w:tc>
          <w:tcPr>
            <w:tcW w:w="3534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Заведующий ФАП</w:t>
            </w:r>
          </w:p>
        </w:tc>
        <w:tc>
          <w:tcPr>
            <w:tcW w:w="266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89243757870</w:t>
            </w:r>
          </w:p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89963134151</w:t>
            </w:r>
          </w:p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</w:rPr>
              <w:t>. 3-91-03</w:t>
            </w:r>
          </w:p>
        </w:tc>
      </w:tr>
      <w:tr w:rsidR="00993C6D" w:rsidRPr="00823D27" w:rsidTr="00614B33">
        <w:tc>
          <w:tcPr>
            <w:tcW w:w="59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771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Дугарова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Бальжина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Баяровна</w:t>
            </w:r>
            <w:proofErr w:type="spellEnd"/>
          </w:p>
        </w:tc>
        <w:tc>
          <w:tcPr>
            <w:tcW w:w="3534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Уполномоченная на решение задач в области ГО и ЧС</w:t>
            </w:r>
          </w:p>
        </w:tc>
        <w:tc>
          <w:tcPr>
            <w:tcW w:w="266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89245791254</w:t>
            </w:r>
          </w:p>
        </w:tc>
      </w:tr>
      <w:tr w:rsidR="00993C6D" w:rsidRPr="00823D27" w:rsidTr="00614B33">
        <w:tc>
          <w:tcPr>
            <w:tcW w:w="59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771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Батомункуев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Амгалан</w:t>
            </w:r>
            <w:proofErr w:type="spellEnd"/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Владимирович</w:t>
            </w:r>
          </w:p>
        </w:tc>
        <w:tc>
          <w:tcPr>
            <w:tcW w:w="3534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ДПД</w:t>
            </w:r>
          </w:p>
        </w:tc>
        <w:tc>
          <w:tcPr>
            <w:tcW w:w="2668" w:type="dxa"/>
          </w:tcPr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89245791116</w:t>
            </w:r>
          </w:p>
          <w:p w:rsidR="00993C6D" w:rsidRPr="00823D27" w:rsidRDefault="00993C6D" w:rsidP="00614B3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D27">
              <w:rPr>
                <w:rFonts w:ascii="Times New Roman" w:hAnsi="Times New Roman"/>
                <w:sz w:val="28"/>
                <w:szCs w:val="28"/>
                <w:lang w:val="ru-RU"/>
              </w:rPr>
              <w:t>89141249290</w:t>
            </w:r>
          </w:p>
        </w:tc>
      </w:tr>
    </w:tbl>
    <w:p w:rsidR="00993C6D" w:rsidRDefault="00993C6D" w:rsidP="00993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C6D" w:rsidRDefault="00993C6D" w:rsidP="00993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3C6D" w:rsidRPr="00D51D24" w:rsidRDefault="00993C6D" w:rsidP="00993C6D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993C6D" w:rsidRPr="00D51D24" w:rsidRDefault="00993C6D" w:rsidP="00993C6D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к постановлению № 1б</w:t>
      </w:r>
    </w:p>
    <w:p w:rsidR="00993C6D" w:rsidRPr="00D51D24" w:rsidRDefault="00993C6D" w:rsidP="00993C6D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от 01.02.2017 г.</w:t>
      </w:r>
    </w:p>
    <w:p w:rsidR="00993C6D" w:rsidRPr="00D51D24" w:rsidRDefault="00993C6D" w:rsidP="00993C6D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Главы СП «</w:t>
      </w:r>
      <w:proofErr w:type="spellStart"/>
      <w:r w:rsidRPr="00D51D24">
        <w:rPr>
          <w:rFonts w:ascii="Times New Roman" w:eastAsia="Times New Roman" w:hAnsi="Times New Roman" w:cs="Times New Roman"/>
          <w:sz w:val="28"/>
          <w:szCs w:val="28"/>
        </w:rPr>
        <w:t>Таптанай</w:t>
      </w:r>
      <w:proofErr w:type="spellEnd"/>
      <w:r w:rsidRPr="00D51D2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93C6D" w:rsidRPr="00D51D24" w:rsidRDefault="00993C6D" w:rsidP="00993C6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993C6D" w:rsidRPr="00D51D24" w:rsidRDefault="00993C6D" w:rsidP="00993C6D">
      <w:pPr>
        <w:pStyle w:val="a5"/>
        <w:spacing w:line="360" w:lineRule="auto"/>
        <w:rPr>
          <w:sz w:val="28"/>
          <w:szCs w:val="28"/>
        </w:rPr>
      </w:pPr>
      <w:r w:rsidRPr="00D51D24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сельского поселения «</w:t>
      </w:r>
      <w:proofErr w:type="spellStart"/>
      <w:r w:rsidRPr="00D51D24">
        <w:rPr>
          <w:sz w:val="28"/>
          <w:szCs w:val="28"/>
        </w:rPr>
        <w:t>Таптанай</w:t>
      </w:r>
      <w:proofErr w:type="spellEnd"/>
      <w:r w:rsidRPr="00D51D24">
        <w:rPr>
          <w:sz w:val="28"/>
          <w:szCs w:val="28"/>
        </w:rPr>
        <w:t>»</w:t>
      </w:r>
    </w:p>
    <w:p w:rsidR="00993C6D" w:rsidRPr="00D51D24" w:rsidRDefault="00993C6D" w:rsidP="00993C6D">
      <w:pPr>
        <w:pStyle w:val="a5"/>
        <w:spacing w:line="360" w:lineRule="auto"/>
        <w:rPr>
          <w:sz w:val="28"/>
          <w:szCs w:val="28"/>
        </w:rPr>
      </w:pPr>
      <w:r w:rsidRPr="00D51D24">
        <w:rPr>
          <w:sz w:val="28"/>
          <w:szCs w:val="28"/>
        </w:rPr>
        <w:t>1. Общие положения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1.1. Комиссия по предупреждению и ликвидации чрезвычайных ситуаций и обеспечению пожарной безопасности (КЧС и ПБ) объекта предназначена для организации и проведения мероприятий по предупреждению и ликвидации ЧС, уменьшения ущерба от возможных последствий аварий, катастроф и стихийных бедствий, управления силами при ликвидации ЧС и всестороннего обеспечения их действий.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1.2. КЧС и ПБ является координационным органом управления объектового звена территориальной подсистемы РСЧС и комплектуется ответственными работниками объекта, в том числе руководителями служб.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1.3.  Состав комиссии, ее председатель и Положение о КЧС и ПБ утверждаются приказом руководителя предприятия.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1.4. В практической деятельности КЧС и ПБ руководствуется: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- федеральными законами и нормативными актами Президента РФ в области защиты населения и территорий от ЧС;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- нормативными правовыми актами Правительства РФ, МЧС России, субъекта РФ и органов местного самоуправления;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- настоящим положением;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lastRenderedPageBreak/>
        <w:t>- приказами, распоряжениями и указаниями руководителя предприятия, КЧС и ПБ района (города), субъекта РФ.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1.5. Решения КЧС и ПБ объекта оформляются в виде протоколов, которые подписываются председателем КЧС и ПБ или его заместителем, председательствующим на заседании, а при необходимости — в виде проектов приказов и распоряжений руководителя предприятия.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1.6. В целях обмена информацией об угрозе возникновения и при возникновении ЧС, а также в процессе ликвидации ЧС, КЧС и ПБ объекта в установленном порядке взаимодействует с вышестоящими КЧС и ПБ (представляет им донесения) и, при необходимости, с КЧС и ПБ соседних объектов, административными органами района и общественными организациями.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C6D" w:rsidRPr="00D51D24" w:rsidRDefault="00993C6D" w:rsidP="00993C6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2. Основные задачи и права КЧС и ПБ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2.1. Основными задачами КЧС и ПБ являются: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- повседневное руководство деятельностью системы предупреждения и ликвидации ЧС объекта;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- разработка и осуществление мероприятий по предупреждению ЧС и уменьшению ущерба от их возможных последствий, обеспечению устойчивого функционирования объекта при возникновении ЧС;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 xml:space="preserve">- организация наблюдения и </w:t>
      </w:r>
      <w:proofErr w:type="gramStart"/>
      <w:r w:rsidRPr="00D51D2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51D24">
        <w:rPr>
          <w:rFonts w:ascii="Times New Roman" w:eastAsia="Times New Roman" w:hAnsi="Times New Roman" w:cs="Times New Roman"/>
          <w:sz w:val="28"/>
          <w:szCs w:val="28"/>
        </w:rPr>
        <w:t xml:space="preserve"> состоянием природной среды и потенциально опасными участками производства на объекте, прогнозирование и оценка возможной обстановки, которая может сложиться на объекте при возникновении ЧС;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- разработка и своевременная корректировка в необходимых случаях Плана действий по предупреждению и ликвидации ЧС;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lastRenderedPageBreak/>
        <w:t>- организация и руководство дежурной службой объекта;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 xml:space="preserve">- создание фондов финансовых и </w:t>
      </w:r>
      <w:proofErr w:type="spellStart"/>
      <w:r w:rsidRPr="00D51D24">
        <w:rPr>
          <w:rFonts w:ascii="Times New Roman" w:eastAsia="Times New Roman" w:hAnsi="Times New Roman" w:cs="Times New Roman"/>
          <w:sz w:val="28"/>
          <w:szCs w:val="28"/>
        </w:rPr>
        <w:t>материальнотехнических</w:t>
      </w:r>
      <w:proofErr w:type="spellEnd"/>
      <w:r w:rsidRPr="00D51D24">
        <w:rPr>
          <w:rFonts w:ascii="Times New Roman" w:eastAsia="Times New Roman" w:hAnsi="Times New Roman" w:cs="Times New Roman"/>
          <w:sz w:val="28"/>
          <w:szCs w:val="28"/>
        </w:rPr>
        <w:t xml:space="preserve"> ресурсов для проведения профилактических мероприятий, оснащения формирований и обеспечения средствами защиты персонала, ликвидации ЧС и оказания помощи пострадавшим; 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- создание и оснащение органа управления, сил и сре</w:t>
      </w:r>
      <w:proofErr w:type="gramStart"/>
      <w:r w:rsidRPr="00D51D24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D51D24">
        <w:rPr>
          <w:rFonts w:ascii="Times New Roman" w:eastAsia="Times New Roman" w:hAnsi="Times New Roman" w:cs="Times New Roman"/>
          <w:sz w:val="28"/>
          <w:szCs w:val="28"/>
        </w:rPr>
        <w:t>я ликвидации ЧС;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 xml:space="preserve">- организация и руководство подготовкой структурных подразделений, </w:t>
      </w:r>
      <w:proofErr w:type="spellStart"/>
      <w:r w:rsidRPr="00D51D24">
        <w:rPr>
          <w:rFonts w:ascii="Times New Roman" w:eastAsia="Times New Roman" w:hAnsi="Times New Roman" w:cs="Times New Roman"/>
          <w:sz w:val="28"/>
          <w:szCs w:val="28"/>
        </w:rPr>
        <w:t>эвакокомиссии</w:t>
      </w:r>
      <w:proofErr w:type="spellEnd"/>
      <w:r w:rsidRPr="00D51D24">
        <w:rPr>
          <w:rFonts w:ascii="Times New Roman" w:eastAsia="Times New Roman" w:hAnsi="Times New Roman" w:cs="Times New Roman"/>
          <w:sz w:val="28"/>
          <w:szCs w:val="28"/>
        </w:rPr>
        <w:t>, служб, формирований и персонала объекта к действиям в ЧС;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- организация взаимодействия с КЧС и ПБ соседних объектов и общественными организациями, в функции которых входят вопросы защиты населения, по вопросам сбора и обмена информацией о ЧС и оказанию взаимопомощи;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gramStart"/>
      <w:r w:rsidRPr="00D51D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51D24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установленных мероприятий по предупреждению ЧС и снижению возможных потерь при их возникновении в структурных подразделениях, оказание им практической помощи;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- руководство действиями структурных подразделений, служб и формирований объекта при угрозе, возникновении и ликвидации ЧС в соответствии с Планом действий по предупреждению и ликвидации ЧС.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2.2. КЧС и ПБ имеет право: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- в пределах своей компетенции принимать решения, обязательные для исполнения структурными подразделениями и службами объекта;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- привлекать формирования, технические и транспортные средства объекта для ликвидации последствий ЧС;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- устанавливать, при необходимости, особый режим работы и поведения в зоне ЧС;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lastRenderedPageBreak/>
        <w:t>- приостанавливать функционирование отдельных участков и объекта в целом при непосредственной угрозе аварий и катастроф;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 xml:space="preserve">- привлекать специалистов к проведению экспертиз потенциально опасных участков производства и </w:t>
      </w:r>
      <w:proofErr w:type="gramStart"/>
      <w:r w:rsidRPr="00D51D24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D51D24">
        <w:rPr>
          <w:rFonts w:ascii="Times New Roman" w:eastAsia="Times New Roman" w:hAnsi="Times New Roman" w:cs="Times New Roman"/>
          <w:sz w:val="28"/>
          <w:szCs w:val="28"/>
        </w:rPr>
        <w:t xml:space="preserve"> их функционированием.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C6D" w:rsidRPr="00D51D24" w:rsidRDefault="00993C6D" w:rsidP="00993C6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3. Организация работы КЧС и ПБ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3.1. Повседневная деятельность КЧС и ПБ организуется в соответствии с годовым планом работы.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Заседания проводятся один раз в квартал, неплановые заседания — по решению председателя. В период между заседаниями решения принимаются председателем и доводятся распоряжениями до всего состава КЧС и ПБ или в виде поручений отдельным ее членам.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3.2. Распределение обязанностей в КЧС и ПБ осуществляется председателем и оформляется в виде перечня функциональных обязанностей.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3.3. Оповещение членов КЧС и ПБ при угрозе или возникновении ЧС осуществляется по распоряжению председателя (заместителей председателя) КЧС и ПБ дежурной службой объекта.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3.4. При угрозе или возникновении чрезвычайной ситуации КЧС и ПБ размещается в помещениях заводоуправления. При угрозе радиоактивного загрязнения или химического заражения территории объекта — в помещении пункта управления — убежище №1.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C6D" w:rsidRPr="00D51D24" w:rsidRDefault="00993C6D" w:rsidP="00993C6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4. Материально-техническое обеспечение КЧС и ПБ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обеспечение работы КЧС и ПБ, заблаговременная подготовка и хранение материальных и технических </w:t>
      </w:r>
      <w:r w:rsidRPr="00D51D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средств, необходимых для работы КЧС и ПБ при угрозе или возникновении ЧС, возлагается на начальника административно-хозяйственного отдела (отдела МТО и т.п.) и начальника отдела (структурного подразделения) ГО и ЧС. </w:t>
      </w:r>
    </w:p>
    <w:p w:rsidR="00993C6D" w:rsidRPr="00D51D24" w:rsidRDefault="00993C6D" w:rsidP="00993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24">
        <w:rPr>
          <w:rFonts w:ascii="Times New Roman" w:eastAsia="Times New Roman" w:hAnsi="Times New Roman" w:cs="Times New Roman"/>
          <w:sz w:val="28"/>
          <w:szCs w:val="28"/>
        </w:rPr>
        <w:t>Деятельность КЧС и ПБ финансируется из бюджета объекта.</w:t>
      </w:r>
      <w:bookmarkStart w:id="0" w:name="_GoBack"/>
      <w:bookmarkEnd w:id="0"/>
    </w:p>
    <w:sectPr w:rsidR="00993C6D" w:rsidRPr="00D51D24" w:rsidSect="002A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2D3C"/>
    <w:multiLevelType w:val="hybridMultilevel"/>
    <w:tmpl w:val="0164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993C6D"/>
    <w:rsid w:val="001776C4"/>
    <w:rsid w:val="002A364D"/>
    <w:rsid w:val="002E0AE6"/>
    <w:rsid w:val="002E746A"/>
    <w:rsid w:val="006B6622"/>
    <w:rsid w:val="0099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6D"/>
    <w:pPr>
      <w:ind w:left="720"/>
      <w:contextualSpacing/>
    </w:pPr>
  </w:style>
  <w:style w:type="table" w:styleId="a4">
    <w:name w:val="Table Grid"/>
    <w:basedOn w:val="a1"/>
    <w:rsid w:val="00993C6D"/>
    <w:pPr>
      <w:spacing w:after="0" w:line="240" w:lineRule="auto"/>
    </w:pPr>
    <w:rPr>
      <w:rFonts w:eastAsiaTheme="minorHAnsi"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3C6D"/>
    <w:pPr>
      <w:spacing w:after="0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customStyle="1" w:styleId="a6">
    <w:name w:val="Основной текст Знак"/>
    <w:basedOn w:val="a0"/>
    <w:link w:val="a5"/>
    <w:rsid w:val="00993C6D"/>
    <w:rPr>
      <w:rFonts w:ascii="Times New Roman" w:eastAsia="Times New Roman" w:hAnsi="Times New Roman" w:cs="Times New Roman"/>
      <w:bCs/>
      <w:szCs w:val="24"/>
    </w:rPr>
  </w:style>
  <w:style w:type="paragraph" w:styleId="a7">
    <w:name w:val="No Spacing"/>
    <w:uiPriority w:val="1"/>
    <w:qFormat/>
    <w:rsid w:val="002E0AE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45D2-AF10-4157-922D-2A134051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2017-09-21T08:00:00Z</dcterms:created>
  <dcterms:modified xsi:type="dcterms:W3CDTF">2017-10-04T06:45:00Z</dcterms:modified>
</cp:coreProperties>
</file>